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DDDD5">
      <w:pPr>
        <w:jc w:val="right"/>
        <w:rPr>
          <w:rFonts w:ascii="Calibri" w:hAnsi="Calibri" w:cs="Calibri"/>
          <w:sz w:val="20"/>
          <w:szCs w:val="20"/>
        </w:rPr>
      </w:pPr>
      <w:bookmarkStart w:id="0" w:name="_GoBack"/>
      <w:bookmarkEnd w:id="0"/>
    </w:p>
    <w:p w14:paraId="3A340B39">
      <w:pPr>
        <w:jc w:val="right"/>
        <w:rPr>
          <w:rFonts w:ascii="Calibri" w:hAnsi="Calibri" w:cs="Calibri"/>
          <w:sz w:val="20"/>
          <w:szCs w:val="20"/>
        </w:rPr>
      </w:pPr>
    </w:p>
    <w:p w14:paraId="799F512F">
      <w:pPr>
        <w:jc w:val="right"/>
        <w:rPr>
          <w:rFonts w:ascii="Calibri" w:hAnsi="Calibri" w:cs="Calibri"/>
          <w:sz w:val="20"/>
          <w:szCs w:val="20"/>
        </w:rPr>
      </w:pPr>
    </w:p>
    <w:p w14:paraId="6FFA8337">
      <w:pPr>
        <w:jc w:val="right"/>
        <w:rPr>
          <w:rFonts w:ascii="Arial" w:hAnsi="Arial" w:cs="Arial"/>
          <w:color w:val="222222"/>
          <w:sz w:val="20"/>
          <w:szCs w:val="20"/>
          <w:shd w:val="clear" w:color="auto" w:fill="FFFFFF"/>
        </w:rPr>
      </w:pPr>
      <w:r>
        <w:rPr>
          <w:rFonts w:ascii="Arial" w:hAnsi="Arial" w:cs="Arial"/>
          <w:sz w:val="20"/>
          <w:szCs w:val="20"/>
        </w:rPr>
        <w:t xml:space="preserve">Brdo pri Lukovici, Slovenia, </w:t>
      </w:r>
      <w:r>
        <w:rPr>
          <w:rFonts w:ascii="Arial" w:hAnsi="Arial" w:cs="Arial"/>
          <w:sz w:val="20"/>
          <w:szCs w:val="20"/>
          <w:lang w:val="sr-Latn-RS"/>
        </w:rPr>
        <w:t xml:space="preserve">November 3, </w:t>
      </w:r>
      <w:r>
        <w:rPr>
          <w:rFonts w:ascii="Arial" w:hAnsi="Arial" w:cs="Arial"/>
          <w:sz w:val="20"/>
          <w:szCs w:val="20"/>
        </w:rPr>
        <w:t>2025.</w:t>
      </w:r>
    </w:p>
    <w:p w14:paraId="7888BAA8">
      <w:pPr>
        <w:rPr>
          <w:rFonts w:ascii="Arial" w:hAnsi="Arial" w:cs="Arial"/>
          <w:color w:val="222222"/>
          <w:shd w:val="clear" w:color="auto" w:fill="FFFFFF"/>
        </w:rPr>
      </w:pPr>
    </w:p>
    <w:p w14:paraId="306DAB9B">
      <w:pPr>
        <w:jc w:val="center"/>
        <w:rPr>
          <w:rFonts w:ascii="Arial" w:hAnsi="Arial" w:cs="Arial"/>
        </w:rPr>
      </w:pPr>
    </w:p>
    <w:p w14:paraId="7A5D146C">
      <w:pPr>
        <w:spacing w:before="80" w:after="0" w:line="12" w:lineRule="atLeast"/>
        <w:rPr>
          <w:rFonts w:ascii="Arial" w:hAnsi="Arial" w:cs="Arial"/>
          <w:szCs w:val="24"/>
        </w:rPr>
      </w:pPr>
      <w:r>
        <w:rPr>
          <w:rFonts w:ascii="Arial" w:hAnsi="Arial" w:eastAsia="SimSun" w:cs="Arial"/>
          <w:szCs w:val="24"/>
          <w:lang w:val="en-US" w:eastAsia="zh-CN" w:bidi="ar"/>
        </w:rPr>
        <w:t>Dear EU Commissioner for Agriculture and Rural Development, Mr Christophe Hansen,</w:t>
      </w:r>
    </w:p>
    <w:p w14:paraId="5FE57F80">
      <w:pPr>
        <w:spacing w:before="80" w:after="0" w:line="12" w:lineRule="atLeast"/>
        <w:rPr>
          <w:rFonts w:ascii="Arial" w:hAnsi="Arial" w:cs="Arial"/>
          <w:szCs w:val="24"/>
        </w:rPr>
      </w:pPr>
    </w:p>
    <w:p w14:paraId="02592C8B">
      <w:pPr>
        <w:spacing w:before="80" w:after="0" w:line="12" w:lineRule="atLeast"/>
        <w:rPr>
          <w:rFonts w:ascii="Arial" w:hAnsi="Arial" w:cs="Arial"/>
          <w:szCs w:val="24"/>
        </w:rPr>
      </w:pPr>
      <w:r>
        <w:rPr>
          <w:rFonts w:ascii="Arial" w:hAnsi="Arial" w:eastAsia="SimSun" w:cs="Arial"/>
          <w:szCs w:val="24"/>
          <w:lang w:val="en-US" w:eastAsia="zh-CN" w:bidi="ar"/>
        </w:rPr>
        <w:t>Dear President of the European Parliament, Ms Roberta Metsola,</w:t>
      </w:r>
    </w:p>
    <w:p w14:paraId="320E7836">
      <w:pPr>
        <w:spacing w:before="80" w:after="0" w:line="12" w:lineRule="atLeast"/>
        <w:rPr>
          <w:rFonts w:ascii="Arial" w:hAnsi="Arial" w:cs="Arial"/>
          <w:szCs w:val="24"/>
        </w:rPr>
      </w:pPr>
    </w:p>
    <w:p w14:paraId="70266D6F">
      <w:pPr>
        <w:spacing w:before="80" w:after="0" w:line="12" w:lineRule="atLeast"/>
        <w:rPr>
          <w:rFonts w:ascii="Arial" w:hAnsi="Arial" w:cs="Arial"/>
          <w:szCs w:val="24"/>
        </w:rPr>
      </w:pPr>
      <w:r>
        <w:rPr>
          <w:rFonts w:ascii="Arial" w:hAnsi="Arial" w:eastAsia="SimSun" w:cs="Arial"/>
          <w:szCs w:val="24"/>
          <w:lang w:val="en-US" w:eastAsia="zh-CN" w:bidi="ar"/>
        </w:rPr>
        <w:t>Dear Chair of the Agri Committee, Ms Veronika VRECIONOVÁ,</w:t>
      </w:r>
    </w:p>
    <w:p w14:paraId="0D41268D">
      <w:pPr>
        <w:spacing w:before="80" w:after="0" w:line="12" w:lineRule="atLeast"/>
        <w:rPr>
          <w:rFonts w:ascii="Arial" w:hAnsi="Arial" w:cs="Arial"/>
          <w:szCs w:val="24"/>
        </w:rPr>
      </w:pPr>
    </w:p>
    <w:p w14:paraId="1770A001">
      <w:pPr>
        <w:spacing w:before="80" w:after="0" w:line="12" w:lineRule="atLeast"/>
        <w:rPr>
          <w:rFonts w:ascii="Arial" w:hAnsi="Arial" w:cs="Arial"/>
          <w:szCs w:val="24"/>
        </w:rPr>
      </w:pPr>
      <w:r>
        <w:rPr>
          <w:rFonts w:ascii="Arial" w:hAnsi="Arial" w:eastAsia="SimSun" w:cs="Arial"/>
          <w:szCs w:val="24"/>
          <w:lang w:val="en-US" w:eastAsia="zh-CN" w:bidi="ar"/>
        </w:rPr>
        <w:t>Dear EU Members of Parliament,</w:t>
      </w:r>
    </w:p>
    <w:p w14:paraId="56B7035B">
      <w:pPr>
        <w:spacing w:before="80" w:after="0" w:line="12" w:lineRule="atLeast"/>
        <w:rPr>
          <w:rFonts w:ascii="Arial" w:hAnsi="Arial" w:cs="Arial"/>
          <w:szCs w:val="24"/>
        </w:rPr>
      </w:pPr>
    </w:p>
    <w:p w14:paraId="46088E5A">
      <w:pPr>
        <w:spacing w:before="80" w:after="0" w:line="12" w:lineRule="atLeast"/>
        <w:rPr>
          <w:rFonts w:ascii="Arial" w:hAnsi="Arial" w:cs="Arial"/>
          <w:szCs w:val="24"/>
        </w:rPr>
      </w:pPr>
      <w:r>
        <w:rPr>
          <w:rFonts w:ascii="Arial" w:hAnsi="Arial" w:eastAsia="SimSun" w:cs="Arial"/>
          <w:szCs w:val="24"/>
          <w:lang w:val="en-US" w:eastAsia="zh-CN" w:bidi="ar"/>
        </w:rPr>
        <w:t> </w:t>
      </w:r>
    </w:p>
    <w:p w14:paraId="5149F9CC">
      <w:pPr>
        <w:spacing w:before="80" w:after="0" w:line="12" w:lineRule="atLeast"/>
        <w:rPr>
          <w:rFonts w:ascii="Arial" w:hAnsi="Arial" w:cs="Arial"/>
          <w:szCs w:val="24"/>
        </w:rPr>
      </w:pPr>
    </w:p>
    <w:p w14:paraId="1E00DE8E">
      <w:pPr>
        <w:spacing w:before="80" w:after="0" w:line="12" w:lineRule="atLeast"/>
        <w:rPr>
          <w:rFonts w:ascii="Arial" w:hAnsi="Arial" w:cs="Arial"/>
          <w:b/>
          <w:bCs/>
          <w:szCs w:val="24"/>
        </w:rPr>
      </w:pPr>
      <w:r>
        <w:rPr>
          <w:rFonts w:ascii="Arial" w:hAnsi="Arial" w:eastAsia="SimSun" w:cs="Arial"/>
          <w:b/>
          <w:bCs/>
          <w:szCs w:val="24"/>
          <w:lang w:val="en-US" w:eastAsia="zh-CN" w:bidi="ar"/>
        </w:rPr>
        <w:t>Subject: European Beekeep</w:t>
      </w:r>
      <w:r>
        <w:rPr>
          <w:rFonts w:ascii="Arial" w:hAnsi="Arial" w:eastAsia="SimSun" w:cs="Arial"/>
          <w:b/>
          <w:bCs/>
          <w:szCs w:val="24"/>
          <w:lang w:val="sr-Latn-RS" w:eastAsia="zh-CN" w:bidi="ar"/>
        </w:rPr>
        <w:t>ing</w:t>
      </w:r>
      <w:r>
        <w:rPr>
          <w:rFonts w:ascii="Arial" w:hAnsi="Arial" w:eastAsia="SimSun" w:cs="Arial"/>
          <w:b/>
          <w:bCs/>
          <w:szCs w:val="24"/>
          <w:lang w:val="en-US" w:eastAsia="zh-CN" w:bidi="ar"/>
        </w:rPr>
        <w:t xml:space="preserve"> </w:t>
      </w:r>
      <w:r>
        <w:rPr>
          <w:rFonts w:ascii="Arial" w:hAnsi="Arial" w:eastAsia="SimSun" w:cs="Arial"/>
          <w:b/>
          <w:bCs/>
          <w:szCs w:val="24"/>
          <w:lang w:val="sr-Latn-RS" w:eastAsia="zh-CN" w:bidi="ar"/>
        </w:rPr>
        <w:t>Association</w:t>
      </w:r>
      <w:r>
        <w:rPr>
          <w:rFonts w:ascii="Arial" w:hAnsi="Arial" w:eastAsia="SimSun" w:cs="Arial"/>
          <w:b/>
          <w:bCs/>
          <w:szCs w:val="24"/>
          <w:lang w:val="en-US" w:eastAsia="zh-CN" w:bidi="ar"/>
        </w:rPr>
        <w:t xml:space="preserve"> strongly against the abolition of the beekeeping envelope</w:t>
      </w:r>
    </w:p>
    <w:p w14:paraId="2266A017">
      <w:pPr>
        <w:spacing w:before="80" w:after="0" w:line="12" w:lineRule="atLeast"/>
        <w:rPr>
          <w:rFonts w:ascii="Arial" w:hAnsi="Arial" w:cs="Arial"/>
          <w:szCs w:val="24"/>
        </w:rPr>
      </w:pPr>
    </w:p>
    <w:p w14:paraId="5618562A">
      <w:pPr>
        <w:spacing w:before="80" w:after="0" w:line="12" w:lineRule="atLeast"/>
        <w:rPr>
          <w:rFonts w:ascii="Arial" w:hAnsi="Arial" w:cs="Arial"/>
          <w:szCs w:val="24"/>
        </w:rPr>
      </w:pPr>
      <w:r>
        <w:rPr>
          <w:rFonts w:ascii="Arial" w:hAnsi="Arial" w:eastAsia="SimSun" w:cs="Arial"/>
          <w:szCs w:val="24"/>
          <w:lang w:val="en-US" w:eastAsia="zh-CN" w:bidi="ar"/>
        </w:rPr>
        <w:t> </w:t>
      </w:r>
    </w:p>
    <w:p w14:paraId="7EAE71DB">
      <w:pPr>
        <w:spacing w:before="80" w:after="0" w:line="12" w:lineRule="atLeast"/>
        <w:rPr>
          <w:rFonts w:ascii="Arial" w:hAnsi="Arial" w:cs="Arial"/>
          <w:szCs w:val="24"/>
        </w:rPr>
      </w:pPr>
    </w:p>
    <w:p w14:paraId="0552CE48">
      <w:pPr>
        <w:spacing w:before="80" w:after="0" w:line="12" w:lineRule="atLeast"/>
        <w:jc w:val="both"/>
        <w:rPr>
          <w:rFonts w:ascii="Arial" w:hAnsi="Arial" w:cs="Arial"/>
          <w:szCs w:val="24"/>
        </w:rPr>
      </w:pPr>
      <w:r>
        <w:rPr>
          <w:rFonts w:ascii="Arial" w:hAnsi="Arial" w:eastAsia="SimSun" w:cs="Arial"/>
          <w:szCs w:val="24"/>
          <w:lang w:val="en-US" w:eastAsia="zh-CN" w:bidi="ar"/>
        </w:rPr>
        <w:t>According to our information, it is being considered that, within the framework of the new CAP for the new programming period, the special beekeeping envelope will be abolished and the funds will be merged with other funds for agriculture.</w:t>
      </w:r>
    </w:p>
    <w:p w14:paraId="54C04D0A">
      <w:pPr>
        <w:spacing w:before="80" w:after="0" w:line="12" w:lineRule="atLeast"/>
        <w:jc w:val="both"/>
        <w:rPr>
          <w:rFonts w:ascii="Arial" w:hAnsi="Arial" w:cs="Arial"/>
          <w:szCs w:val="24"/>
        </w:rPr>
      </w:pPr>
    </w:p>
    <w:p w14:paraId="70584AE7">
      <w:pPr>
        <w:spacing w:before="80" w:after="0" w:line="12" w:lineRule="atLeast"/>
        <w:jc w:val="both"/>
        <w:rPr>
          <w:rFonts w:ascii="Arial" w:hAnsi="Arial" w:cs="Arial"/>
          <w:szCs w:val="24"/>
        </w:rPr>
      </w:pPr>
      <w:r>
        <w:rPr>
          <w:rFonts w:ascii="Arial" w:hAnsi="Arial" w:eastAsia="SimSun" w:cs="Arial"/>
          <w:szCs w:val="24"/>
          <w:lang w:val="en-US" w:eastAsia="zh-CN" w:bidi="ar"/>
        </w:rPr>
        <w:t>The European Beekeep</w:t>
      </w:r>
      <w:r>
        <w:rPr>
          <w:rFonts w:ascii="Arial" w:hAnsi="Arial" w:eastAsia="SimSun" w:cs="Arial"/>
          <w:szCs w:val="24"/>
          <w:lang w:val="sr-Latn-RS" w:eastAsia="zh-CN" w:bidi="ar"/>
        </w:rPr>
        <w:t>ing</w:t>
      </w:r>
      <w:r>
        <w:rPr>
          <w:rFonts w:ascii="Arial" w:hAnsi="Arial" w:eastAsia="SimSun" w:cs="Arial"/>
          <w:szCs w:val="24"/>
          <w:lang w:val="en-US" w:eastAsia="zh-CN" w:bidi="ar"/>
        </w:rPr>
        <w:t xml:space="preserve"> </w:t>
      </w:r>
      <w:r>
        <w:rPr>
          <w:rFonts w:ascii="Arial" w:hAnsi="Arial" w:eastAsia="SimSun" w:cs="Arial"/>
          <w:szCs w:val="24"/>
          <w:lang w:val="sr-Latn-RS" w:eastAsia="zh-CN" w:bidi="ar"/>
        </w:rPr>
        <w:t>Association</w:t>
      </w:r>
      <w:r>
        <w:rPr>
          <w:rFonts w:ascii="Arial" w:hAnsi="Arial" w:eastAsia="SimSun" w:cs="Arial"/>
          <w:szCs w:val="24"/>
          <w:lang w:val="en-US" w:eastAsia="zh-CN" w:bidi="ar"/>
        </w:rPr>
        <w:t>, which includes 419,000 beekeepers from 30 countries, is asking you to maintain the special beekeeping envelope also in the new programming period of the EU's Common Agricultural Policy 2028-2034.</w:t>
      </w:r>
    </w:p>
    <w:p w14:paraId="063E6AB2">
      <w:pPr>
        <w:spacing w:before="80" w:after="0" w:line="12" w:lineRule="atLeast"/>
        <w:jc w:val="both"/>
        <w:rPr>
          <w:rFonts w:ascii="Arial" w:hAnsi="Arial" w:cs="Arial"/>
          <w:szCs w:val="24"/>
        </w:rPr>
      </w:pPr>
    </w:p>
    <w:p w14:paraId="238FDBFF">
      <w:pPr>
        <w:spacing w:before="80" w:after="0" w:line="12" w:lineRule="atLeast"/>
        <w:jc w:val="both"/>
        <w:rPr>
          <w:rFonts w:ascii="Arial" w:hAnsi="Arial" w:cs="Arial"/>
          <w:szCs w:val="24"/>
        </w:rPr>
      </w:pPr>
      <w:r>
        <w:rPr>
          <w:rFonts w:ascii="Arial" w:hAnsi="Arial" w:eastAsia="SimSun" w:cs="Arial"/>
          <w:szCs w:val="24"/>
          <w:lang w:val="en-US" w:eastAsia="zh-CN" w:bidi="ar"/>
        </w:rPr>
        <w:t>Without bees, there is no pollination, and unfortunately, without beekeepers, there will be no bees. Every third spoonful of food depends on bee pollination, which cannot be imported.</w:t>
      </w:r>
    </w:p>
    <w:p w14:paraId="60F79B5A">
      <w:pPr>
        <w:spacing w:before="80" w:after="0" w:line="12" w:lineRule="atLeast"/>
        <w:jc w:val="both"/>
        <w:rPr>
          <w:rFonts w:ascii="Arial" w:hAnsi="Arial" w:cs="Arial"/>
          <w:szCs w:val="24"/>
        </w:rPr>
      </w:pPr>
    </w:p>
    <w:p w14:paraId="160FC41C">
      <w:pPr>
        <w:spacing w:before="80" w:after="0" w:line="12" w:lineRule="atLeast"/>
        <w:jc w:val="both"/>
        <w:rPr>
          <w:rFonts w:ascii="Arial" w:hAnsi="Arial" w:eastAsia="SimSun" w:cs="Arial"/>
          <w:szCs w:val="24"/>
          <w:lang w:val="en-US" w:eastAsia="zh-CN" w:bidi="ar"/>
        </w:rPr>
      </w:pPr>
      <w:r>
        <w:rPr>
          <w:rFonts w:ascii="Arial" w:hAnsi="Arial" w:eastAsia="SimSun" w:cs="Arial"/>
          <w:szCs w:val="24"/>
          <w:lang w:val="en-US" w:eastAsia="zh-CN" w:bidi="ar"/>
        </w:rPr>
        <w:t xml:space="preserve">The beekeeping sector is in an extremely difficult situation, as according to the EU Commission, almost half of the honey is counterfeit. Unfortunately, there is no </w:t>
      </w:r>
    </w:p>
    <w:p w14:paraId="75E315AC">
      <w:pPr>
        <w:spacing w:before="80" w:after="0" w:line="12" w:lineRule="atLeast"/>
        <w:jc w:val="both"/>
        <w:rPr>
          <w:rFonts w:ascii="Arial" w:hAnsi="Arial" w:eastAsia="SimSun" w:cs="Arial"/>
          <w:szCs w:val="24"/>
          <w:lang w:val="en-US" w:eastAsia="zh-CN" w:bidi="ar"/>
        </w:rPr>
      </w:pPr>
    </w:p>
    <w:p w14:paraId="23C36DD5">
      <w:pPr>
        <w:spacing w:before="80" w:after="0" w:line="12" w:lineRule="atLeast"/>
        <w:jc w:val="both"/>
        <w:rPr>
          <w:rFonts w:ascii="Arial" w:hAnsi="Arial" w:eastAsia="SimSun" w:cs="Arial"/>
          <w:szCs w:val="24"/>
          <w:lang w:val="sr-Latn-RS" w:eastAsia="zh-CN" w:bidi="ar"/>
        </w:rPr>
      </w:pPr>
      <w:r>
        <w:rPr>
          <w:rFonts w:ascii="Arial" w:hAnsi="Arial" w:eastAsia="SimSun" w:cs="Arial"/>
          <w:szCs w:val="24"/>
          <w:lang w:val="en-US" w:eastAsia="zh-CN" w:bidi="ar"/>
        </w:rPr>
        <w:t>solution in sight and beekeeping across Europe is threatened with collapse. Due to the huge unfair competition represented by counterfeit honey, beekeepers are already abandoning beekeeping and will do so even more in the future, as they will simply be forced to do so due to economic unsustainability</w:t>
      </w:r>
      <w:r>
        <w:rPr>
          <w:rFonts w:ascii="Arial" w:hAnsi="Arial" w:eastAsia="SimSun" w:cs="Arial"/>
          <w:szCs w:val="24"/>
          <w:lang w:val="sr-Latn-RS" w:eastAsia="zh-CN" w:bidi="ar"/>
        </w:rPr>
        <w:t>.</w:t>
      </w:r>
    </w:p>
    <w:p w14:paraId="64C7DC8E">
      <w:pPr>
        <w:spacing w:before="80" w:after="0" w:line="12" w:lineRule="atLeast"/>
        <w:jc w:val="both"/>
        <w:rPr>
          <w:rFonts w:ascii="Arial" w:hAnsi="Arial" w:cs="Arial"/>
          <w:szCs w:val="24"/>
        </w:rPr>
      </w:pPr>
    </w:p>
    <w:p w14:paraId="626511D8">
      <w:pPr>
        <w:spacing w:before="80" w:after="0" w:line="12" w:lineRule="atLeast"/>
        <w:jc w:val="both"/>
        <w:rPr>
          <w:rFonts w:ascii="Arial" w:hAnsi="Arial" w:cs="Arial"/>
          <w:szCs w:val="24"/>
        </w:rPr>
      </w:pPr>
      <w:r>
        <w:rPr>
          <w:rFonts w:ascii="Arial" w:hAnsi="Arial" w:eastAsia="SimSun" w:cs="Arial"/>
          <w:szCs w:val="24"/>
          <w:lang w:val="en-US" w:eastAsia="zh-CN" w:bidi="ar"/>
        </w:rPr>
        <w:t>Thinking about abolishing the special beekeeping envelope in these difficult times is unacceptable for beekeepers, moreover, we European beekeepers expect the beekeeping envelope to be preserved and that the funds for the preservation of bees and beekeeping to increase. We also expect dedicated funds from environmental funds as compensation for the pollinating service of bees. Support must be urgently strengthened, primarily through the immediate removal of counterfeit honey from the market.</w:t>
      </w:r>
    </w:p>
    <w:p w14:paraId="5A6A78A3">
      <w:pPr>
        <w:spacing w:before="80" w:after="0" w:line="12" w:lineRule="atLeast"/>
        <w:jc w:val="both"/>
        <w:rPr>
          <w:rFonts w:ascii="Arial" w:hAnsi="Arial" w:cs="Arial"/>
          <w:szCs w:val="24"/>
        </w:rPr>
      </w:pPr>
    </w:p>
    <w:p w14:paraId="41A2F801">
      <w:pPr>
        <w:spacing w:before="80" w:after="0" w:line="12" w:lineRule="atLeast"/>
        <w:jc w:val="both"/>
        <w:rPr>
          <w:rFonts w:ascii="Arial" w:hAnsi="Arial" w:cs="Arial"/>
          <w:szCs w:val="24"/>
        </w:rPr>
      </w:pPr>
      <w:r>
        <w:rPr>
          <w:rFonts w:ascii="Arial" w:hAnsi="Arial" w:eastAsia="SimSun" w:cs="Arial"/>
          <w:szCs w:val="24"/>
          <w:lang w:val="en-US" w:eastAsia="zh-CN" w:bidi="ar"/>
        </w:rPr>
        <w:t>Dear authorities in this field, we believe in you, and above all we believe that you are aware that without bees there is no food and without beekeepers there are no bees! Without bees there is no biodiversity, no green and blooming Europe ... ultimately there are no people.</w:t>
      </w:r>
    </w:p>
    <w:p w14:paraId="241122B2">
      <w:pPr>
        <w:spacing w:before="80" w:after="0" w:line="12" w:lineRule="atLeast"/>
        <w:jc w:val="both"/>
        <w:rPr>
          <w:rFonts w:ascii="Arial" w:hAnsi="Arial" w:cs="Arial"/>
          <w:szCs w:val="24"/>
        </w:rPr>
      </w:pPr>
    </w:p>
    <w:p w14:paraId="406CC275">
      <w:pPr>
        <w:spacing w:before="80" w:after="0" w:line="12" w:lineRule="atLeast"/>
        <w:jc w:val="both"/>
        <w:rPr>
          <w:rFonts w:ascii="Arial" w:hAnsi="Arial" w:cs="Arial"/>
          <w:szCs w:val="24"/>
        </w:rPr>
      </w:pPr>
      <w:r>
        <w:rPr>
          <w:rFonts w:ascii="Arial" w:hAnsi="Arial" w:eastAsia="SimSun" w:cs="Arial"/>
          <w:szCs w:val="24"/>
          <w:lang w:val="en-US" w:eastAsia="zh-CN" w:bidi="ar"/>
        </w:rPr>
        <w:t> </w:t>
      </w:r>
    </w:p>
    <w:p w14:paraId="276CDA66">
      <w:pPr>
        <w:spacing w:before="80" w:after="0" w:line="12" w:lineRule="atLeast"/>
        <w:rPr>
          <w:rFonts w:ascii="Arial" w:hAnsi="Arial" w:cs="Arial"/>
          <w:szCs w:val="24"/>
        </w:rPr>
      </w:pPr>
    </w:p>
    <w:p w14:paraId="16033102">
      <w:pPr>
        <w:spacing w:before="80" w:after="0" w:line="12" w:lineRule="atLeast"/>
        <w:jc w:val="both"/>
        <w:rPr>
          <w:rFonts w:ascii="Arial" w:hAnsi="Arial" w:cs="Arial"/>
          <w:szCs w:val="24"/>
          <w:lang w:val="sr-Latn-RS"/>
        </w:rPr>
      </w:pPr>
      <w:r>
        <w:rPr>
          <w:rFonts w:ascii="Arial" w:hAnsi="Arial" w:eastAsia="SimSun" w:cs="Arial"/>
          <w:szCs w:val="24"/>
          <w:lang w:val="en-US" w:eastAsia="zh-CN" w:bidi="ar"/>
        </w:rPr>
        <w:t>Thank you in advance for your support of our proposal and we look forward to our cooperation in the future</w:t>
      </w:r>
      <w:r>
        <w:rPr>
          <w:rFonts w:ascii="Arial" w:hAnsi="Arial" w:eastAsia="SimSun" w:cs="Arial"/>
          <w:szCs w:val="24"/>
          <w:lang w:val="sr-Latn-RS" w:eastAsia="zh-CN" w:bidi="ar"/>
        </w:rPr>
        <w:t>.</w:t>
      </w:r>
    </w:p>
    <w:p w14:paraId="137BC4D0">
      <w:pPr>
        <w:spacing w:before="80" w:after="0" w:line="12" w:lineRule="atLeast"/>
        <w:rPr>
          <w:rFonts w:ascii="Arial" w:hAnsi="Arial" w:cs="Arial"/>
          <w:szCs w:val="24"/>
        </w:rPr>
      </w:pPr>
    </w:p>
    <w:p w14:paraId="0E3A240D">
      <w:pPr>
        <w:spacing w:before="80" w:after="0" w:line="12" w:lineRule="atLeast"/>
        <w:rPr>
          <w:rFonts w:eastAsia="Helvetica" w:cs="Times New Roman"/>
          <w:color w:val="222222"/>
          <w:szCs w:val="24"/>
        </w:rPr>
      </w:pPr>
    </w:p>
    <w:p w14:paraId="6785BAF2">
      <w:pPr>
        <w:shd w:val="clear" w:color="auto" w:fill="FFFFFF"/>
        <w:spacing w:before="120"/>
        <w:jc w:val="right"/>
        <w:rPr>
          <w:rFonts w:eastAsia="Helvetica" w:cs="Times New Roman"/>
          <w:color w:val="222222"/>
          <w:szCs w:val="24"/>
        </w:rPr>
      </w:pPr>
    </w:p>
    <w:p w14:paraId="1061C6E9">
      <w:pPr>
        <w:shd w:val="clear" w:color="auto" w:fill="FFFFFF"/>
        <w:wordWrap w:val="0"/>
        <w:spacing w:before="120"/>
        <w:jc w:val="right"/>
        <w:rPr>
          <w:rFonts w:ascii="Arial" w:hAnsi="Arial" w:eastAsia="Helvetica" w:cs="Arial"/>
          <w:color w:val="222222"/>
          <w:szCs w:val="24"/>
          <w:lang w:val="sr-Latn-RS"/>
        </w:rPr>
      </w:pPr>
      <w:r>
        <w:rPr>
          <w:rFonts w:ascii="Arial" w:hAnsi="Arial" w:eastAsia="Helvetica" w:cs="Arial"/>
          <w:color w:val="222222"/>
          <w:szCs w:val="24"/>
          <w:lang w:val="sr-Latn-RS"/>
        </w:rPr>
        <w:t>President of the European Beekeeping Association</w:t>
      </w:r>
    </w:p>
    <w:p w14:paraId="121888D4">
      <w:pPr>
        <w:shd w:val="clear" w:color="auto" w:fill="FFFFFF"/>
        <w:spacing w:before="120"/>
        <w:jc w:val="right"/>
        <w:rPr>
          <w:rFonts w:ascii="Arial" w:hAnsi="Arial" w:eastAsia="Helvetica" w:cs="Arial"/>
          <w:color w:val="222222"/>
          <w:szCs w:val="24"/>
        </w:rPr>
      </w:pPr>
      <w:r>
        <w:rPr>
          <w:rFonts w:ascii="Arial" w:hAnsi="Arial" w:eastAsia="Helvetica" w:cs="Arial"/>
          <w:color w:val="222222"/>
          <w:szCs w:val="24"/>
        </w:rPr>
        <w:t>Boštjan Noč</w:t>
      </w:r>
    </w:p>
    <w:p w14:paraId="5245D8A0">
      <w:pPr>
        <w:spacing w:line="240" w:lineRule="auto"/>
        <w:jc w:val="right"/>
        <w:rPr>
          <w:color w:val="000000"/>
          <w:sz w:val="20"/>
          <w:szCs w:val="20"/>
        </w:rPr>
      </w:pPr>
      <w:r>
        <w:rPr>
          <w:rFonts w:ascii="Calibri" w:hAnsi="Calibri" w:cs="Calibri"/>
          <w:b/>
          <w:szCs w:val="24"/>
          <w:lang w:val="en-US"/>
        </w:rPr>
        <w:drawing>
          <wp:inline distT="0" distB="0" distL="114300" distR="114300">
            <wp:extent cx="2860040" cy="9550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50330" cy="985241"/>
                    </a:xfrm>
                    <a:prstGeom prst="rect">
                      <a:avLst/>
                    </a:prstGeom>
                  </pic:spPr>
                </pic:pic>
              </a:graphicData>
            </a:graphic>
          </wp:inline>
        </w:drawing>
      </w:r>
    </w:p>
    <w:p w14:paraId="5C944106">
      <w:pPr>
        <w:pStyle w:val="7"/>
        <w:shd w:val="clear" w:color="auto" w:fill="FFFFFF"/>
        <w:spacing w:before="0" w:beforeAutospacing="0" w:after="0" w:afterAutospacing="0" w:line="389" w:lineRule="atLeast"/>
        <w:jc w:val="right"/>
        <w:textAlignment w:val="baseline"/>
        <w:rPr>
          <w:color w:val="000000"/>
          <w:sz w:val="20"/>
          <w:szCs w:val="20"/>
        </w:rPr>
      </w:pPr>
    </w:p>
    <w:p w14:paraId="3E8F6749">
      <w:pPr>
        <w:pStyle w:val="7"/>
        <w:shd w:val="clear" w:color="auto" w:fill="FFFFFF"/>
        <w:spacing w:before="0" w:beforeAutospacing="0" w:after="0" w:afterAutospacing="0" w:line="389" w:lineRule="atLeast"/>
        <w:jc w:val="right"/>
        <w:textAlignment w:val="baseline"/>
        <w:rPr>
          <w:color w:val="000000"/>
          <w:sz w:val="20"/>
          <w:szCs w:val="20"/>
        </w:rPr>
      </w:pPr>
    </w:p>
    <w:p w14:paraId="1E7A28C6">
      <w:pPr>
        <w:pStyle w:val="7"/>
        <w:shd w:val="clear" w:color="auto" w:fill="FFFFFF"/>
        <w:spacing w:before="0" w:beforeAutospacing="0" w:after="0" w:afterAutospacing="0" w:line="389" w:lineRule="atLeast"/>
        <w:jc w:val="right"/>
        <w:textAlignment w:val="baseline"/>
        <w:rPr>
          <w:color w:val="000000"/>
          <w:sz w:val="20"/>
          <w:szCs w:val="20"/>
        </w:rPr>
      </w:pPr>
    </w:p>
    <w:p w14:paraId="4F7AF1D2">
      <w:pPr>
        <w:pStyle w:val="7"/>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GENERAL SPONSOR OF THE EBA</w:t>
      </w:r>
    </w:p>
    <w:p w14:paraId="3A9BE07A">
      <w:pPr>
        <w:pStyle w:val="7"/>
        <w:shd w:val="clear" w:color="auto" w:fill="FFFFFF"/>
        <w:spacing w:before="0" w:beforeAutospacing="0" w:after="0" w:afterAutospacing="0" w:line="389" w:lineRule="atLeast"/>
        <w:jc w:val="right"/>
        <w:textAlignment w:val="baseline"/>
        <w:rPr>
          <w:rFonts w:ascii="Open Sans Light" w:hAnsi="Open Sans Light"/>
          <w:color w:val="000000"/>
          <w:sz w:val="18"/>
          <w:szCs w:val="18"/>
        </w:rPr>
      </w:pPr>
      <w:r>
        <w:drawing>
          <wp:inline distT="0" distB="0" distL="0" distR="0">
            <wp:extent cx="1725930" cy="754380"/>
            <wp:effectExtent l="19050" t="0" r="7620" b="0"/>
            <wp:docPr id="3" name="Picture 1" descr="https://ebaeurope.eu/wp-content/uploads/2024/08/Sava-Insurance-Green-1024x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s://ebaeurope.eu/wp-content/uploads/2024/08/Sava-Insurance-Green-1024x449.jpg"/>
                    <pic:cNvPicPr>
                      <a:picLocks noChangeAspect="1" noChangeArrowheads="1"/>
                    </pic:cNvPicPr>
                  </pic:nvPicPr>
                  <pic:blipFill>
                    <a:blip r:embed="rId9" cstate="print"/>
                    <a:srcRect/>
                    <a:stretch>
                      <a:fillRect/>
                    </a:stretch>
                  </pic:blipFill>
                  <pic:spPr>
                    <a:xfrm>
                      <a:off x="0" y="0"/>
                      <a:ext cx="1732245" cy="757140"/>
                    </a:xfrm>
                    <a:prstGeom prst="rect">
                      <a:avLst/>
                    </a:prstGeom>
                    <a:noFill/>
                    <a:ln w="9525">
                      <a:noFill/>
                      <a:miter lim="800000"/>
                      <a:headEnd/>
                      <a:tailEnd/>
                    </a:ln>
                  </pic:spPr>
                </pic:pic>
              </a:graphicData>
            </a:graphic>
          </wp:inline>
        </w:drawing>
      </w:r>
    </w:p>
    <w:p w14:paraId="08FF8456">
      <w:pPr>
        <w:pStyle w:val="7"/>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SILVER SPONSOR OF THE EBA </w:t>
      </w:r>
    </w:p>
    <w:p w14:paraId="4D848CD1">
      <w:pPr>
        <w:jc w:val="right"/>
        <w:rPr>
          <w:rFonts w:ascii="Calibri" w:hAnsi="Calibri" w:cs="Calibri"/>
        </w:rPr>
      </w:pPr>
      <w:r>
        <w:rPr>
          <w:rFonts w:ascii="Calibri" w:hAnsi="Calibri" w:cs="Calibri"/>
          <w:lang w:val="en-US"/>
        </w:rPr>
        <w:drawing>
          <wp:inline distT="0" distB="0" distL="0" distR="0">
            <wp:extent cx="1143635" cy="826135"/>
            <wp:effectExtent l="19050" t="0" r="0" b="0"/>
            <wp:docPr id="5" name="Picture 5" descr="C:\Users\38169\Downloads\Vita Bee Health 2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38169\Downloads\Vita Bee Health 2 colour (1).jpg"/>
                    <pic:cNvPicPr>
                      <a:picLocks noChangeAspect="1" noChangeArrowheads="1"/>
                    </pic:cNvPicPr>
                  </pic:nvPicPr>
                  <pic:blipFill>
                    <a:blip r:embed="rId10" cstate="print"/>
                    <a:srcRect/>
                    <a:stretch>
                      <a:fillRect/>
                    </a:stretch>
                  </pic:blipFill>
                  <pic:spPr>
                    <a:xfrm>
                      <a:off x="0" y="0"/>
                      <a:ext cx="1152206" cy="832093"/>
                    </a:xfrm>
                    <a:prstGeom prst="rect">
                      <a:avLst/>
                    </a:prstGeom>
                    <a:noFill/>
                    <a:ln w="9525">
                      <a:noFill/>
                      <a:miter lim="800000"/>
                      <a:headEnd/>
                      <a:tailEnd/>
                    </a:ln>
                  </pic:spPr>
                </pic:pic>
              </a:graphicData>
            </a:graphic>
          </wp:inline>
        </w:drawing>
      </w:r>
    </w:p>
    <w:p w14:paraId="711B02E4">
      <w:pPr>
        <w:pStyle w:val="7"/>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SILVER SPONSOR OF THE EBA </w:t>
      </w:r>
    </w:p>
    <w:p w14:paraId="344AE448">
      <w:pPr>
        <w:jc w:val="right"/>
        <w:rPr>
          <w:rFonts w:cs="Times New Roman"/>
          <w:sz w:val="20"/>
          <w:szCs w:val="20"/>
        </w:rPr>
      </w:pPr>
    </w:p>
    <w:p w14:paraId="382476F2">
      <w:pPr>
        <w:jc w:val="right"/>
        <w:rPr>
          <w:rFonts w:cs="Times New Roman"/>
          <w:sz w:val="20"/>
          <w:szCs w:val="20"/>
        </w:rPr>
      </w:pPr>
      <w:r>
        <w:rPr>
          <w:rFonts w:cs="Times New Roman"/>
          <w:sz w:val="20"/>
          <w:szCs w:val="20"/>
          <w:lang w:val="en-US"/>
        </w:rPr>
        <w:drawing>
          <wp:inline distT="0" distB="0" distL="0" distR="0">
            <wp:extent cx="1234440" cy="668655"/>
            <wp:effectExtent l="0" t="0" r="0" b="0"/>
            <wp:docPr id="1" name="Picture 3" descr="https://ebaeurope.eu/wp-content/uploads/2024/10/Screenshot-2024-10-16-at-16.3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https://ebaeurope.eu/wp-content/uploads/2024/10/Screenshot-2024-10-16-at-16.37.29.png"/>
                    <pic:cNvPicPr>
                      <a:picLocks noChangeAspect="1" noChangeArrowheads="1"/>
                    </pic:cNvPicPr>
                  </pic:nvPicPr>
                  <pic:blipFill>
                    <a:blip r:embed="rId11" cstate="print"/>
                    <a:stretch>
                      <a:fillRect/>
                    </a:stretch>
                  </pic:blipFill>
                  <pic:spPr>
                    <a:xfrm>
                      <a:off x="0" y="0"/>
                      <a:ext cx="1235295" cy="669530"/>
                    </a:xfrm>
                    <a:prstGeom prst="rect">
                      <a:avLst/>
                    </a:prstGeom>
                    <a:noFill/>
                    <a:ln w="9525">
                      <a:noFill/>
                      <a:miter lim="800000"/>
                      <a:headEnd/>
                      <a:tailEnd/>
                    </a:ln>
                  </pic:spPr>
                </pic:pic>
              </a:graphicData>
            </a:graphic>
          </wp:inline>
        </w:drawing>
      </w:r>
    </w:p>
    <w:p w14:paraId="69F4051E">
      <w:pPr>
        <w:jc w:val="right"/>
        <w:rPr>
          <w:rFonts w:cs="Times New Roman"/>
          <w:sz w:val="20"/>
          <w:szCs w:val="20"/>
        </w:rPr>
      </w:pPr>
      <w:r>
        <w:rPr>
          <w:rFonts w:cs="Times New Roman"/>
          <w:sz w:val="20"/>
          <w:szCs w:val="20"/>
        </w:rPr>
        <w:t>BRONZE SPONSOR OF THE EBA</w:t>
      </w:r>
    </w:p>
    <w:p w14:paraId="51753C9E">
      <w:pPr>
        <w:pStyle w:val="10"/>
        <w:rPr>
          <w:rFonts w:ascii="Calibri" w:hAnsi="Calibri" w:cs="Calibri"/>
        </w:rPr>
      </w:pPr>
    </w:p>
    <w:p w14:paraId="19A368BF">
      <w:pPr>
        <w:pStyle w:val="10"/>
        <w:rPr>
          <w:rFonts w:ascii="Calibri" w:hAnsi="Calibri" w:cs="Calibri"/>
        </w:rPr>
      </w:pPr>
    </w:p>
    <w:p w14:paraId="2CF617B8">
      <w:pPr>
        <w:pStyle w:val="10"/>
        <w:jc w:val="right"/>
        <w:rPr>
          <w:rFonts w:ascii="Calibri" w:hAnsi="Calibri" w:cs="Calibri"/>
        </w:rPr>
      </w:pPr>
      <w:r>
        <w:rPr>
          <w:lang w:val="en-US"/>
        </w:rPr>
        <w:drawing>
          <wp:inline distT="0" distB="0" distL="0" distR="0">
            <wp:extent cx="1146810" cy="640080"/>
            <wp:effectExtent l="19050" t="0" r="0" b="0"/>
            <wp:docPr id="4" name="Picture 1" descr="Agro Sim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gro Simpa"/>
                    <pic:cNvPicPr>
                      <a:picLocks noChangeAspect="1" noChangeArrowheads="1"/>
                    </pic:cNvPicPr>
                  </pic:nvPicPr>
                  <pic:blipFill>
                    <a:blip r:embed="rId12" cstate="print"/>
                    <a:srcRect/>
                    <a:stretch>
                      <a:fillRect/>
                    </a:stretch>
                  </pic:blipFill>
                  <pic:spPr>
                    <a:xfrm>
                      <a:off x="0" y="0"/>
                      <a:ext cx="1157929" cy="646286"/>
                    </a:xfrm>
                    <a:prstGeom prst="rect">
                      <a:avLst/>
                    </a:prstGeom>
                    <a:noFill/>
                    <a:ln w="9525">
                      <a:noFill/>
                      <a:miter lim="800000"/>
                      <a:headEnd/>
                      <a:tailEnd/>
                    </a:ln>
                  </pic:spPr>
                </pic:pic>
              </a:graphicData>
            </a:graphic>
          </wp:inline>
        </w:drawing>
      </w:r>
    </w:p>
    <w:p w14:paraId="77F8A763">
      <w:pPr>
        <w:rPr>
          <w:rFonts w:ascii="Calibri" w:hAnsi="Calibri" w:cs="Calibri"/>
        </w:rPr>
      </w:pPr>
    </w:p>
    <w:p w14:paraId="193A6DFD"/>
    <w:sectPr>
      <w:headerReference r:id="rId5" w:type="default"/>
      <w:footerReference r:id="rId6" w:type="default"/>
      <w:pgSz w:w="11906" w:h="16838"/>
      <w:pgMar w:top="1417" w:right="1417" w:bottom="1417" w:left="1417" w:header="1701" w:footer="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ptos">
    <w:altName w:val="Segoe Print"/>
    <w:panose1 w:val="00000000000000000000"/>
    <w:charset w:val="00"/>
    <w:family w:val="swiss"/>
    <w:pitch w:val="default"/>
    <w:sig w:usb0="00000000" w:usb1="00000000" w:usb2="00000000" w:usb3="00000000" w:csb0="0000019F" w:csb1="00000000"/>
  </w:font>
  <w:font w:name="Tahoma">
    <w:panose1 w:val="020B0604030504040204"/>
    <w:charset w:val="EE"/>
    <w:family w:val="swiss"/>
    <w:pitch w:val="default"/>
    <w:sig w:usb0="E1002EFF" w:usb1="C000605B" w:usb2="00000029" w:usb3="00000000" w:csb0="200101FF" w:csb1="20280000"/>
  </w:font>
  <w:font w:name="Calibri">
    <w:panose1 w:val="020F0502020204030204"/>
    <w:charset w:val="EE"/>
    <w:family w:val="swiss"/>
    <w:pitch w:val="default"/>
    <w:sig w:usb0="E4002EFF" w:usb1="C200247B" w:usb2="00000009" w:usb3="00000000" w:csb0="200001FF" w:csb1="00000000"/>
  </w:font>
  <w:font w:name="Arial">
    <w:panose1 w:val="020B0604020202020204"/>
    <w:charset w:val="EE"/>
    <w:family w:val="swiss"/>
    <w:pitch w:val="default"/>
    <w:sig w:usb0="E0002EFF" w:usb1="C000785B" w:usb2="00000009" w:usb3="00000000" w:csb0="400001FF" w:csb1="FFFF0000"/>
  </w:font>
  <w:font w:name="Helvetica">
    <w:altName w:val="Arial"/>
    <w:panose1 w:val="020B0604020202020204"/>
    <w:charset w:val="00"/>
    <w:family w:val="swiss"/>
    <w:pitch w:val="default"/>
    <w:sig w:usb0="00000000" w:usb1="00000000" w:usb2="00000000" w:usb3="00000000" w:csb0="00000001" w:csb1="00000000"/>
  </w:font>
  <w:font w:name="Open Sans Light">
    <w:altName w:val="Times New Roman"/>
    <w:panose1 w:val="00000000000000000000"/>
    <w:charset w:val="00"/>
    <w:family w:val="swiss"/>
    <w:pitch w:val="default"/>
    <w:sig w:usb0="00000000" w:usb1="00000000"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5B2B8">
    <w:pPr>
      <w:pStyle w:val="5"/>
      <w:jc w:val="center"/>
    </w:pPr>
    <w:r>
      <w:rPr>
        <w:lang w:val="en-US"/>
      </w:rPr>
      <w:drawing>
        <wp:anchor distT="0" distB="0" distL="114300" distR="114300" simplePos="0" relativeHeight="251660288" behindDoc="0" locked="0" layoutInCell="1" allowOverlap="1">
          <wp:simplePos x="0" y="0"/>
          <wp:positionH relativeFrom="margin">
            <wp:posOffset>-719455</wp:posOffset>
          </wp:positionH>
          <wp:positionV relativeFrom="paragraph">
            <wp:posOffset>-424180</wp:posOffset>
          </wp:positionV>
          <wp:extent cx="7200265" cy="1028065"/>
          <wp:effectExtent l="0" t="0" r="0" b="0"/>
          <wp:wrapSquare wrapText="bothSides"/>
          <wp:docPr id="1707773429" name="Slika 1" descr="Slika, ki vsebuje besede črna, posnetek zaslona, tem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773429" name="Slika 1" descr="Slika, ki vsebuje besede črna, posnetek zaslona, tema&#10;&#10;Opis je samodejno ustvarje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00000" cy="1027778"/>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F1C62">
    <w:pPr>
      <w:pStyle w:val="6"/>
    </w:pPr>
    <w:r>
      <w:rPr>
        <w:lang w:val="en-US"/>
      </w:rPr>
      <w:drawing>
        <wp:anchor distT="0" distB="0" distL="114300" distR="114300" simplePos="0" relativeHeight="251659264" behindDoc="1" locked="0" layoutInCell="1" allowOverlap="1">
          <wp:simplePos x="0" y="0"/>
          <wp:positionH relativeFrom="margin">
            <wp:align>center</wp:align>
          </wp:positionH>
          <wp:positionV relativeFrom="page">
            <wp:posOffset>-105410</wp:posOffset>
          </wp:positionV>
          <wp:extent cx="7200265" cy="1715770"/>
          <wp:effectExtent l="0" t="0" r="0" b="0"/>
          <wp:wrapNone/>
          <wp:docPr id="1201221435"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221435" name="Slika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200000" cy="1716000"/>
                  </a:xfrm>
                  <a:prstGeom prst="rect">
                    <a:avLst/>
                  </a:prstGeom>
                  <a:noFill/>
                </pic:spPr>
              </pic:pic>
            </a:graphicData>
          </a:graphic>
        </wp:anchor>
      </w:drawing>
    </w:r>
  </w:p>
  <w:p w14:paraId="4C30D822">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442"/>
    <w:rsid w:val="00117495"/>
    <w:rsid w:val="00290F76"/>
    <w:rsid w:val="004819E6"/>
    <w:rsid w:val="006239A2"/>
    <w:rsid w:val="006623D0"/>
    <w:rsid w:val="007E5B04"/>
    <w:rsid w:val="00C64442"/>
    <w:rsid w:val="00E12165"/>
    <w:rsid w:val="0F057031"/>
    <w:rsid w:val="2D43338B"/>
    <w:rsid w:val="2E3206BA"/>
    <w:rsid w:val="4029582B"/>
    <w:rsid w:val="42A45D5B"/>
    <w:rsid w:val="74087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4"/>
      <w:szCs w:val="22"/>
      <w:lang w:val="sl-SI"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1"/>
    <w:semiHidden/>
    <w:unhideWhenUsed/>
    <w:qFormat/>
    <w:uiPriority w:val="99"/>
    <w:pPr>
      <w:spacing w:after="0" w:line="240" w:lineRule="auto"/>
    </w:pPr>
    <w:rPr>
      <w:rFonts w:ascii="Tahoma" w:hAnsi="Tahoma" w:cs="Tahoma"/>
      <w:sz w:val="16"/>
      <w:szCs w:val="16"/>
    </w:rPr>
  </w:style>
  <w:style w:type="paragraph" w:styleId="5">
    <w:name w:val="footer"/>
    <w:basedOn w:val="1"/>
    <w:link w:val="8"/>
    <w:unhideWhenUsed/>
    <w:qFormat/>
    <w:uiPriority w:val="99"/>
    <w:pPr>
      <w:tabs>
        <w:tab w:val="center" w:pos="4536"/>
        <w:tab w:val="right" w:pos="9072"/>
      </w:tabs>
      <w:spacing w:after="0" w:line="240" w:lineRule="auto"/>
    </w:pPr>
  </w:style>
  <w:style w:type="paragraph" w:styleId="6">
    <w:name w:val="header"/>
    <w:basedOn w:val="1"/>
    <w:link w:val="9"/>
    <w:unhideWhenUsed/>
    <w:qFormat/>
    <w:uiPriority w:val="99"/>
    <w:pPr>
      <w:tabs>
        <w:tab w:val="center" w:pos="4536"/>
        <w:tab w:val="right" w:pos="9072"/>
      </w:tabs>
      <w:spacing w:after="0" w:line="240" w:lineRule="auto"/>
    </w:pPr>
  </w:style>
  <w:style w:type="paragraph" w:styleId="7">
    <w:name w:val="Normal (Web)"/>
    <w:basedOn w:val="1"/>
    <w:semiHidden/>
    <w:unhideWhenUsed/>
    <w:qFormat/>
    <w:uiPriority w:val="99"/>
    <w:pPr>
      <w:spacing w:before="100" w:beforeAutospacing="1" w:after="100" w:afterAutospacing="1" w:line="240" w:lineRule="auto"/>
    </w:pPr>
    <w:rPr>
      <w:rFonts w:eastAsia="Times New Roman" w:cs="Times New Roman"/>
      <w:szCs w:val="24"/>
      <w:lang w:val="en-US"/>
    </w:rPr>
  </w:style>
  <w:style w:type="character" w:customStyle="1" w:styleId="8">
    <w:name w:val="Noga Znak"/>
    <w:basedOn w:val="2"/>
    <w:link w:val="5"/>
    <w:qFormat/>
    <w:uiPriority w:val="99"/>
    <w:rPr>
      <w:rFonts w:ascii="Times New Roman" w:hAnsi="Times New Roman"/>
      <w:kern w:val="0"/>
      <w:szCs w:val="22"/>
      <w:lang w:val="sl-SI"/>
    </w:rPr>
  </w:style>
  <w:style w:type="character" w:customStyle="1" w:styleId="9">
    <w:name w:val="Glava Znak"/>
    <w:basedOn w:val="2"/>
    <w:link w:val="6"/>
    <w:qFormat/>
    <w:uiPriority w:val="99"/>
    <w:rPr>
      <w:rFonts w:ascii="Times New Roman" w:hAnsi="Times New Roman"/>
      <w:kern w:val="0"/>
      <w:szCs w:val="22"/>
      <w:lang w:val="sl-SI"/>
    </w:rPr>
  </w:style>
  <w:style w:type="paragraph" w:styleId="10">
    <w:name w:val="List Paragraph"/>
    <w:basedOn w:val="1"/>
    <w:qFormat/>
    <w:uiPriority w:val="34"/>
    <w:pPr>
      <w:ind w:left="720"/>
      <w:contextualSpacing/>
    </w:pPr>
  </w:style>
  <w:style w:type="character" w:customStyle="1" w:styleId="11">
    <w:name w:val="Besedilo oblačka Znak"/>
    <w:basedOn w:val="2"/>
    <w:link w:val="4"/>
    <w:semiHidden/>
    <w:qFormat/>
    <w:uiPriority w:val="99"/>
    <w:rPr>
      <w:rFonts w:ascii="Tahoma" w:hAnsi="Tahoma" w:cs="Tahoma"/>
      <w:kern w:val="0"/>
      <w:sz w:val="16"/>
      <w:szCs w:val="16"/>
      <w:lang w:val="sl-SI"/>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388</Words>
  <Characters>2214</Characters>
  <Lines>18</Lines>
  <Paragraphs>5</Paragraphs>
  <TotalTime>3</TotalTime>
  <ScaleCrop>false</ScaleCrop>
  <LinksUpToDate>false</LinksUpToDate>
  <CharactersWithSpaces>2597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2025-11-03T21:14:00Z</dcterms:created>
  <dc:creator>38169</dc:creator>
  <cp:lastModifiedBy>38169</cp:lastModifiedBy>
  <dcterms:modified xsi:type="dcterms:W3CDTF">2025-11-03T21:22:55Z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C5965E959C254CE0BFDB05E5D016839B_13</vt:lpwstr>
  </property>
</Properties>
</file>